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pStyle w:val="2"/>
        <w:ind w:left="1470" w:right="1470"/>
        <w:rPr>
          <w:lang w:val="zh-CN"/>
        </w:rPr>
      </w:pPr>
      <w:bookmarkStart w:id="0" w:name="_GoBack"/>
      <w:bookmarkEnd w:id="0"/>
    </w:p>
    <w:p>
      <w:pPr>
        <w:pStyle w:val="2"/>
        <w:ind w:left="0" w:leftChars="0" w:right="1470"/>
        <w:rPr>
          <w:rFonts w:hint="eastAsia"/>
        </w:rPr>
      </w:pPr>
    </w:p>
    <w:p>
      <w:pPr>
        <w:widowControl w:val="0"/>
        <w:spacing w:line="360" w:lineRule="auto"/>
        <w:jc w:val="center"/>
        <w:textAlignment w:val="auto"/>
        <w:rPr>
          <w:rFonts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技术考评内容与标准</w:t>
      </w:r>
    </w:p>
    <w:p>
      <w:pPr>
        <w:widowControl w:val="0"/>
        <w:spacing w:line="360" w:lineRule="auto"/>
        <w:jc w:val="center"/>
        <w:textAlignment w:val="auto"/>
        <w:rPr>
          <w:rFonts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（武术散打）</w:t>
      </w:r>
    </w:p>
    <w:p>
      <w:pPr>
        <w:widowControl w:val="0"/>
        <w:spacing w:line="360" w:lineRule="auto"/>
        <w:jc w:val="left"/>
        <w:textAlignment w:val="auto"/>
        <w:rPr>
          <w:rFonts w:cs="Times New Roman" w:asciiTheme="minorEastAsia" w:hAnsiTheme="minorEastAsia" w:eastAsiaTheme="minorEastAsia"/>
          <w:b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b/>
          <w:color w:val="222222"/>
          <w:kern w:val="0"/>
          <w:sz w:val="24"/>
          <w:lang w:val="zh-CN"/>
        </w:rPr>
        <w:t>一、考核内容</w:t>
      </w:r>
    </w:p>
    <w:p>
      <w:pPr>
        <w:widowControl w:val="0"/>
        <w:spacing w:line="440" w:lineRule="exact"/>
        <w:ind w:firstLine="48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拳腿摔组合空击：考生录制不超过40秒拳腿摔技术动作的组合演练动作，其中必须包含至少3种拳法（直拳、摆拳、勾拳），3种腿法（侧踹、鞭腿、正蹬腿），2种摔法（接腿摔与抱缠摔）的技术动作或组合。</w:t>
      </w:r>
    </w:p>
    <w:p>
      <w:pPr>
        <w:widowControl w:val="0"/>
        <w:spacing w:line="360" w:lineRule="auto"/>
        <w:jc w:val="left"/>
        <w:textAlignment w:val="auto"/>
        <w:rPr>
          <w:rFonts w:cs="Times New Roman" w:asciiTheme="minorEastAsia" w:hAnsiTheme="minorEastAsia" w:eastAsiaTheme="minorEastAsia"/>
          <w:b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b/>
          <w:color w:val="222222"/>
          <w:kern w:val="0"/>
          <w:sz w:val="24"/>
          <w:lang w:val="zh-CN"/>
        </w:rPr>
        <w:t>二、考核方法</w:t>
      </w:r>
    </w:p>
    <w:p>
      <w:pPr>
        <w:widowControl w:val="0"/>
        <w:spacing w:line="440" w:lineRule="exact"/>
        <w:ind w:firstLine="48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根据要求将上述测试内容录制40秒的视频并按要求上传至指定网址，考评组以考生的临场表现和视频为依据进行综合评定。</w:t>
      </w:r>
    </w:p>
    <w:p>
      <w:pPr>
        <w:widowControl w:val="0"/>
        <w:spacing w:line="360" w:lineRule="auto"/>
        <w:jc w:val="left"/>
        <w:textAlignment w:val="auto"/>
        <w:rPr>
          <w:rFonts w:cs="Times New Roman" w:asciiTheme="minorEastAsia" w:hAnsiTheme="minorEastAsia" w:eastAsiaTheme="minorEastAsia"/>
          <w:b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b/>
          <w:color w:val="222222"/>
          <w:kern w:val="0"/>
          <w:sz w:val="24"/>
          <w:lang w:val="zh-CN"/>
        </w:rPr>
        <w:t>三、考核标准</w:t>
      </w:r>
    </w:p>
    <w:p>
      <w:pPr>
        <w:widowControl w:val="0"/>
        <w:spacing w:line="440" w:lineRule="exact"/>
        <w:ind w:firstLine="480" w:firstLineChars="20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优（90～100）技术规范，动作协调，快速有力，有良好的攻防意识。</w:t>
      </w:r>
    </w:p>
    <w:p>
      <w:pPr>
        <w:widowControl w:val="0"/>
        <w:spacing w:line="440" w:lineRule="exact"/>
        <w:ind w:firstLine="480" w:firstLineChars="20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良（80～89）技术规范，动作较协调，速度较快，劲力较充沛，攻防意识较好。</w:t>
      </w:r>
    </w:p>
    <w:p>
      <w:pPr>
        <w:widowControl w:val="0"/>
        <w:spacing w:line="440" w:lineRule="exact"/>
        <w:ind w:firstLine="480" w:firstLineChars="20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中（70～79）技术比较规范，动作比较协调，速度、力度表现一般，有一定攻防意识。</w:t>
      </w:r>
    </w:p>
    <w:p>
      <w:pPr>
        <w:widowControl w:val="0"/>
        <w:spacing w:line="440" w:lineRule="exact"/>
        <w:ind w:firstLine="480" w:firstLineChars="20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及格（60～69）技术基本正确，动作不太协调，速度、力度较差，攻防意识较差。</w:t>
      </w:r>
    </w:p>
    <w:p>
      <w:pPr>
        <w:widowControl w:val="0"/>
        <w:spacing w:line="440" w:lineRule="exact"/>
        <w:ind w:firstLine="480" w:firstLineChars="20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不及格（60分以下）动作达不到上述要求，且技术动作有明显错误。</w:t>
      </w:r>
    </w:p>
    <w:p>
      <w:pPr>
        <w:widowControl w:val="0"/>
        <w:spacing w:line="440" w:lineRule="exact"/>
        <w:ind w:firstLine="480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</w:p>
    <w:p>
      <w:pPr>
        <w:pStyle w:val="2"/>
        <w:ind w:left="1470" w:right="1470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</w:p>
    <w:p>
      <w:pPr>
        <w:pStyle w:val="2"/>
        <w:ind w:left="1470" w:right="1470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</w:p>
    <w:p>
      <w:pPr>
        <w:pStyle w:val="2"/>
        <w:ind w:left="1470" w:right="1470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</w:p>
    <w:p>
      <w:pPr>
        <w:jc w:val="left"/>
        <w:textAlignment w:val="auto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</w:p>
    <w:p>
      <w:pPr>
        <w:jc w:val="right"/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武术套路教研室 搏击教研室</w:t>
      </w:r>
    </w:p>
    <w:p>
      <w:pPr>
        <w:pStyle w:val="2"/>
        <w:ind w:left="1470" w:right="84" w:rightChars="40"/>
        <w:jc w:val="right"/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</w:pP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2</w:t>
      </w:r>
      <w:r>
        <w:rPr>
          <w:rFonts w:cs="Times New Roman" w:asciiTheme="minorEastAsia" w:hAnsiTheme="minorEastAsia" w:eastAsiaTheme="minorEastAsia"/>
          <w:color w:val="222222"/>
          <w:kern w:val="0"/>
          <w:sz w:val="24"/>
          <w:lang w:val="zh-CN"/>
        </w:rPr>
        <w:t>02</w:t>
      </w: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年</w:t>
      </w: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月</w:t>
      </w: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en-US" w:eastAsia="zh-CN"/>
        </w:rPr>
        <w:t>23</w:t>
      </w:r>
      <w:r>
        <w:rPr>
          <w:rFonts w:hint="eastAsia" w:cs="Times New Roman" w:asciiTheme="minorEastAsia" w:hAnsiTheme="minorEastAsia" w:eastAsiaTheme="minorEastAsia"/>
          <w:color w:val="222222"/>
          <w:kern w:val="0"/>
          <w:sz w:val="24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YWJkMTVmNTI5ZTViMjY3OWJkYjBlNjNlNDhmNGMifQ=="/>
  </w:docVars>
  <w:rsids>
    <w:rsidRoot w:val="7D461EBE"/>
    <w:rsid w:val="00086A98"/>
    <w:rsid w:val="006E7459"/>
    <w:rsid w:val="006F3596"/>
    <w:rsid w:val="009B766D"/>
    <w:rsid w:val="009D3E79"/>
    <w:rsid w:val="00E964C3"/>
    <w:rsid w:val="3BFF2CFA"/>
    <w:rsid w:val="58C24FB7"/>
    <w:rsid w:val="63902C3B"/>
    <w:rsid w:val="7D4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autoRedefine/>
    <w:qFormat/>
    <w:uiPriority w:val="0"/>
    <w:rPr>
      <w:rFonts w:cs="Times New Roman"/>
      <w:b/>
      <w:bCs/>
    </w:rPr>
  </w:style>
  <w:style w:type="character" w:customStyle="1" w:styleId="8">
    <w:name w:val="NormalCharacter"/>
    <w:autoRedefine/>
    <w:qFormat/>
    <w:uiPriority w:val="0"/>
  </w:style>
  <w:style w:type="character" w:customStyle="1" w:styleId="9">
    <w:name w:val="页眉 字符"/>
    <w:basedOn w:val="6"/>
    <w:link w:val="4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1904</Characters>
  <Lines>15</Lines>
  <Paragraphs>4</Paragraphs>
  <TotalTime>3</TotalTime>
  <ScaleCrop>false</ScaleCrop>
  <LinksUpToDate>false</LinksUpToDate>
  <CharactersWithSpaces>2234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2024-04-03T02:24:00Z</dcterms:created>
  <dc:creator>hp</dc:creator>
  <cp:lastModifiedBy>王璐</cp:lastModifiedBy>
  <dcterms:modified xsi:type="dcterms:W3CDTF">2025-09-23T09:16:52Z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EB04ECE964BE42C88D95D091B5AC8AA9</vt:lpwstr>
  </property>
</Properties>
</file>